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6B21" w14:textId="77777777" w:rsidR="002B5492" w:rsidRPr="002B5492" w:rsidRDefault="002B5492" w:rsidP="002B5492">
      <w:pPr>
        <w:spacing w:before="161" w:after="161" w:line="552" w:lineRule="atLeast"/>
        <w:outlineLvl w:val="0"/>
        <w:rPr>
          <w:rFonts w:ascii="Helvetica" w:eastAsia="Times New Roman" w:hAnsi="Helvetica" w:cs="Helvetica"/>
          <w:b/>
          <w:bCs/>
          <w:color w:val="000000"/>
          <w:kern w:val="36"/>
          <w:sz w:val="48"/>
          <w:szCs w:val="48"/>
        </w:rPr>
      </w:pPr>
      <w:r w:rsidRPr="002B5492">
        <w:rPr>
          <w:rFonts w:ascii="Helvetica" w:eastAsia="Times New Roman" w:hAnsi="Helvetica" w:cs="Helvetica"/>
          <w:b/>
          <w:bCs/>
          <w:color w:val="000000"/>
          <w:kern w:val="36"/>
          <w:sz w:val="48"/>
          <w:szCs w:val="48"/>
        </w:rPr>
        <w:t>What should a church consider when treating paid workers as independent contractors instead of employees for income tax purposes?</w:t>
      </w:r>
    </w:p>
    <w:p w14:paraId="0CA5AFED"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Remember, ministers usually have a dual tax status and should be treated as employees for income tax purposes and self-employed for Social Security purposes with respect to their ministerial earnings.</w:t>
      </w:r>
    </w:p>
    <w:p w14:paraId="4B5ACFE5"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Sometimes it’s difficult for churches to decide if other paid workers are employees or independent contractors. Employers should generally err on the side of treating workers as employees if they aren’t sure. If a church treats a worker as an independent contractor and the IRS later reclassifies that worker as an employee, the church could face substantial fines.</w:t>
      </w:r>
    </w:p>
    <w:p w14:paraId="75E651E4"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For more information about how the IRS decides if a worker is an independent contractor or employee, see IRS Publication 15-A, Employer’s Supplemental Tax Guide (Supplement to Publication 15 (Circular E), Employer’s Tax Guide), on the IRS Web site at </w:t>
      </w:r>
      <w:hyperlink r:id="rId5" w:history="1">
        <w:r w:rsidRPr="002B5492">
          <w:rPr>
            <w:rFonts w:ascii="Helvetica" w:eastAsia="Times New Roman" w:hAnsi="Helvetica" w:cs="Helvetica"/>
            <w:color w:val="0099FF"/>
            <w:sz w:val="27"/>
            <w:szCs w:val="27"/>
            <w:u w:val="single"/>
          </w:rPr>
          <w:t>http://www.irs.gov</w:t>
        </w:r>
      </w:hyperlink>
      <w:r w:rsidRPr="002B5492">
        <w:rPr>
          <w:rFonts w:ascii="Helvetica" w:eastAsia="Times New Roman" w:hAnsi="Helvetica" w:cs="Helvetica"/>
          <w:color w:val="000000"/>
          <w:sz w:val="27"/>
          <w:szCs w:val="27"/>
        </w:rPr>
        <w:t>.</w:t>
      </w:r>
    </w:p>
    <w:p w14:paraId="1FE07F88"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These facts suggest to the IRS that a worker is an employee instead of self-employed:</w:t>
      </w:r>
    </w:p>
    <w:p w14:paraId="028946DF"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is required to follow an employer’s instructions about when, where, and how to work.</w:t>
      </w:r>
    </w:p>
    <w:p w14:paraId="677090E8"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receives on-the-job training from an experienced employee.</w:t>
      </w:r>
    </w:p>
    <w:p w14:paraId="64740174"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is expected to perform the services personally, and not use a substitute.</w:t>
      </w:r>
    </w:p>
    <w:p w14:paraId="5168A292"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employer, rather than the worker, hires and pays any assistants.</w:t>
      </w:r>
    </w:p>
    <w:p w14:paraId="3631964D"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has a continuing working relationship with the employer.</w:t>
      </w:r>
    </w:p>
    <w:p w14:paraId="275FEAF4"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employer establishes set hours of work.</w:t>
      </w:r>
    </w:p>
    <w:p w14:paraId="25C56A75"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is expected to work full time (more than 20 hours per week).</w:t>
      </w:r>
    </w:p>
    <w:p w14:paraId="2191DFD9"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 is done on the employer’s premises.</w:t>
      </w:r>
    </w:p>
    <w:p w14:paraId="74455D66"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must submit regular oral or written reports to the employer.</w:t>
      </w:r>
    </w:p>
    <w:p w14:paraId="241CFC88"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employer reimburses the worker’s business expenses.</w:t>
      </w:r>
    </w:p>
    <w:p w14:paraId="0710A53B"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employer furnishes the worker’s tools, supplies and equipment.</w:t>
      </w:r>
    </w:p>
    <w:p w14:paraId="249F8846"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The worker does not work for other employers.</w:t>
      </w:r>
    </w:p>
    <w:p w14:paraId="173BB5FB" w14:textId="77777777" w:rsidR="002B5492" w:rsidRPr="002B5492" w:rsidRDefault="002B5492" w:rsidP="002B5492">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 xml:space="preserve">The worker does not advertise his or her services to the </w:t>
      </w:r>
      <w:proofErr w:type="gramStart"/>
      <w:r w:rsidRPr="002B5492">
        <w:rPr>
          <w:rFonts w:ascii="Helvetica" w:eastAsia="Times New Roman" w:hAnsi="Helvetica" w:cs="Helvetica"/>
          <w:color w:val="000000"/>
          <w:sz w:val="27"/>
          <w:szCs w:val="27"/>
        </w:rPr>
        <w:t>general public</w:t>
      </w:r>
      <w:proofErr w:type="gramEnd"/>
      <w:r w:rsidRPr="002B5492">
        <w:rPr>
          <w:rFonts w:ascii="Helvetica" w:eastAsia="Times New Roman" w:hAnsi="Helvetica" w:cs="Helvetica"/>
          <w:color w:val="000000"/>
          <w:sz w:val="27"/>
          <w:szCs w:val="27"/>
        </w:rPr>
        <w:t>.</w:t>
      </w:r>
    </w:p>
    <w:p w14:paraId="68C11BC6"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lastRenderedPageBreak/>
        <w:t xml:space="preserve">Workers don’t have to meet </w:t>
      </w:r>
      <w:proofErr w:type="gramStart"/>
      <w:r w:rsidRPr="002B5492">
        <w:rPr>
          <w:rFonts w:ascii="Helvetica" w:eastAsia="Times New Roman" w:hAnsi="Helvetica" w:cs="Helvetica"/>
          <w:color w:val="000000"/>
          <w:sz w:val="27"/>
          <w:szCs w:val="27"/>
        </w:rPr>
        <w:t>all of</w:t>
      </w:r>
      <w:proofErr w:type="gramEnd"/>
      <w:r w:rsidRPr="002B5492">
        <w:rPr>
          <w:rFonts w:ascii="Helvetica" w:eastAsia="Times New Roman" w:hAnsi="Helvetica" w:cs="Helvetica"/>
          <w:color w:val="000000"/>
          <w:sz w:val="27"/>
          <w:szCs w:val="27"/>
        </w:rPr>
        <w:t xml:space="preserve"> these factors to be considered an employee. If they meet most of them, the IRS will consider them to be employees. That’s why churches should treat workers as employees rather than independent contractors if they are in doubt.</w:t>
      </w:r>
    </w:p>
    <w:p w14:paraId="5353609B" w14:textId="77777777" w:rsidR="002B5492" w:rsidRPr="002B5492" w:rsidRDefault="002B5492" w:rsidP="002B5492">
      <w:pPr>
        <w:spacing w:before="100" w:beforeAutospacing="1" w:after="100" w:afterAutospacing="1" w:line="240" w:lineRule="auto"/>
        <w:rPr>
          <w:rFonts w:ascii="Helvetica" w:eastAsia="Times New Roman" w:hAnsi="Helvetica" w:cs="Helvetica"/>
          <w:color w:val="000000"/>
          <w:sz w:val="27"/>
          <w:szCs w:val="27"/>
        </w:rPr>
      </w:pPr>
      <w:r w:rsidRPr="002B5492">
        <w:rPr>
          <w:rFonts w:ascii="Helvetica" w:eastAsia="Times New Roman" w:hAnsi="Helvetica" w:cs="Helvetica"/>
          <w:color w:val="000000"/>
          <w:sz w:val="27"/>
          <w:szCs w:val="27"/>
        </w:rPr>
        <w:t>For more information, visit </w:t>
      </w:r>
      <w:hyperlink r:id="rId6" w:tgtFrame="_blank" w:history="1">
        <w:r w:rsidRPr="002B5492">
          <w:rPr>
            <w:rFonts w:ascii="Helvetica" w:eastAsia="Times New Roman" w:hAnsi="Helvetica" w:cs="Helvetica"/>
            <w:color w:val="0099FF"/>
            <w:sz w:val="27"/>
            <w:szCs w:val="27"/>
            <w:u w:val="single"/>
          </w:rPr>
          <w:t>GuideStone.org/</w:t>
        </w:r>
        <w:proofErr w:type="spellStart"/>
        <w:r w:rsidRPr="002B5492">
          <w:rPr>
            <w:rFonts w:ascii="Helvetica" w:eastAsia="Times New Roman" w:hAnsi="Helvetica" w:cs="Helvetica"/>
            <w:color w:val="0099FF"/>
            <w:sz w:val="27"/>
            <w:szCs w:val="27"/>
            <w:u w:val="single"/>
          </w:rPr>
          <w:t>TaxGuide</w:t>
        </w:r>
        <w:proofErr w:type="spellEnd"/>
      </w:hyperlink>
      <w:r w:rsidRPr="002B5492">
        <w:rPr>
          <w:rFonts w:ascii="Helvetica" w:eastAsia="Times New Roman" w:hAnsi="Helvetica" w:cs="Helvetica"/>
          <w:color w:val="000000"/>
          <w:sz w:val="27"/>
          <w:szCs w:val="27"/>
        </w:rPr>
        <w:t> </w:t>
      </w:r>
    </w:p>
    <w:p w14:paraId="40AE06CE" w14:textId="77777777" w:rsidR="003443DC" w:rsidRDefault="003443DC">
      <w:bookmarkStart w:id="0" w:name="_GoBack"/>
      <w:bookmarkEnd w:id="0"/>
    </w:p>
    <w:sectPr w:rsidR="0034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32D2B"/>
    <w:multiLevelType w:val="multilevel"/>
    <w:tmpl w:val="1458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46"/>
    <w:rsid w:val="002B5492"/>
    <w:rsid w:val="003443DC"/>
    <w:rsid w:val="005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073"/>
  <w15:chartTrackingRefBased/>
  <w15:docId w15:val="{F99BC6A4-3164-4047-8866-D3FC770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estone.org/LearningCenter/Ministry/MinistersTaxGuide.aspx" TargetMode="External"/><Relationship Id="rId5" Type="http://schemas.openxmlformats.org/officeDocument/2006/relationships/hyperlink" Target="https://help.guidestone.org/30268-employee-or-self-employed-faqs/I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Dyess</dc:creator>
  <cp:keywords/>
  <dc:description/>
  <cp:lastModifiedBy>Steven Dyess</cp:lastModifiedBy>
  <cp:revision>2</cp:revision>
  <dcterms:created xsi:type="dcterms:W3CDTF">2018-06-23T17:47:00Z</dcterms:created>
  <dcterms:modified xsi:type="dcterms:W3CDTF">2018-06-23T17:47:00Z</dcterms:modified>
</cp:coreProperties>
</file>